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.3304138183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8d2c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8d2c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Concussions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54638671875" w:line="240" w:lineRule="auto"/>
        <w:ind w:left="44.20562744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8d2c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8d2c"/>
          <w:sz w:val="43.91999816894531"/>
          <w:szCs w:val="43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2119884" cy="5029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9884" cy="502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973388671875" w:line="240" w:lineRule="auto"/>
        <w:ind w:left="41.9592285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0.959999084472656"/>
          <w:szCs w:val="30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30.959999084472656"/>
          <w:szCs w:val="30.959999084472656"/>
          <w:u w:val="none"/>
          <w:shd w:fill="auto" w:val="clear"/>
          <w:vertAlign w:val="baseline"/>
          <w:rtl w:val="0"/>
        </w:rPr>
        <w:t xml:space="preserve">What you need to know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09716796875" w:line="240" w:lineRule="auto"/>
        <w:ind w:left="3.2423400878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What is the law?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11.9634771347046" w:lineRule="auto"/>
        <w:ind w:left="7.569580078125" w:right="19.7528076171875" w:hanging="2.78877258300781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Schools: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House Bill 284, the Return to Play Act of 2013, requires  all public and private schools to create a concussion policy that,  at a minimum, includes these standards: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02099609375" w:line="211.9634771347046" w:lineRule="auto"/>
        <w:ind w:left="362.27272033691406" w:right="0" w:hanging="344.94232177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Prior to the beginning of each athletic season, an  information sheet that informs parents or legal guardians of  the risk of concussions must be provided.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0322265625" w:line="214.3714141845703" w:lineRule="auto"/>
        <w:ind w:left="17.330398559570312" w:right="366.842651367187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If a youth athlete (ages 7 to 18) participating in a youth  athletic activity exhibits signs or symptoms of a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0478515625" w:line="214.3714141845703" w:lineRule="auto"/>
        <w:ind w:left="374.02549743652344" w:right="138.3599853515625" w:hanging="6.175231933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concussion, he must be removed from play and evaluated  by a healthcare provider.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05126953125" w:line="214.3714141845703" w:lineRule="auto"/>
        <w:ind w:left="17.330398559570312" w:right="515.645141601562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Before a youth athlete can return to play, he must be  cleared by a healthcare provider trained in the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48828125" w:line="240" w:lineRule="auto"/>
        <w:ind w:left="374.02549743652344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management of concussions.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533203125" w:line="214.3720579147339" w:lineRule="auto"/>
        <w:ind w:left="1.792755126953125" w:right="98.936767578125" w:firstLine="10.557632446289062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Recreational Leagues: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HB 284 requires recreational leagues to  provide an information sheet on the risks of concussion at the  time of registration to all youth athletes’ (ages 7 to 18) parents  or legal guardians.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0400390625" w:line="240" w:lineRule="auto"/>
        <w:ind w:left="3.2423400878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What is a concussion?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17.18239784240723" w:lineRule="auto"/>
        <w:ind w:left="7.3703765869140625" w:right="0" w:firstLine="7.96798706054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It is a type of brain injury caused by trauma. It can be caused by  a hard bump on or blow to or around the head, which causes the  brain to move quickly inside the head. You do not have to lose  consciousness to have a concussion. If a concussion is not  properly treated, it can make symptoms last longer and delay  recovery. A second head trauma before recovery could lead to  more serious injuries.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71142578125" w:line="240" w:lineRule="auto"/>
        <w:ind w:left="3.2423400878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What are the signs and symptoms?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27197265625" w:line="214.372086524963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There are many signs and symptoms linked with concussion.  Your child may not have any symptoms until a few days after the injury. Signs are conditions observed by other people and  symptoms are feelings reported by the athlete.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2049560546875" w:line="240" w:lineRule="auto"/>
        <w:ind w:left="4.7808074951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Signs observed by others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1304168701171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Appears dazed or • Moves clumsily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.7953691482544" w:lineRule="auto"/>
        <w:ind w:left="118.13041687011719" w:right="385.8074951171875" w:firstLine="349.723052978515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stunned 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6967849731445"/>
          <w:szCs w:val="19.686967849731445"/>
          <w:u w:val="none"/>
          <w:shd w:fill="auto" w:val="clear"/>
          <w:vertAlign w:val="baseline"/>
          <w:rtl w:val="0"/>
        </w:rPr>
        <w:t xml:space="preserve">Answers questions slowly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Forgets plays • Shows behavior or • Is unsure of game or personality changes opponent </w:t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3327400</wp:posOffset>
            </wp:positionH>
            <wp:positionV relativeFrom="paragraph">
              <wp:posOffset>438150</wp:posOffset>
            </wp:positionV>
            <wp:extent cx="3063240" cy="101498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10280" l="-4037" r="4037" t="10280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014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67291259765625" w:line="240" w:lineRule="auto"/>
        <w:ind w:left="4.7808074951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Symptoms reported by athlete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1304168701171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Headache • Fuzzy vision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1304168701171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Nausea • Feeling foggy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.1304168701171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6967849731445"/>
          <w:szCs w:val="19.6869678497314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Dizziness 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6967849731445"/>
          <w:szCs w:val="19.686967849731445"/>
          <w:u w:val="none"/>
          <w:shd w:fill="auto" w:val="clear"/>
          <w:vertAlign w:val="baseline"/>
          <w:rtl w:val="0"/>
        </w:rPr>
        <w:t xml:space="preserve">Concentration problems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9337158203125" w:line="240" w:lineRule="auto"/>
        <w:ind w:left="15.338363647460938" w:right="0" w:firstLine="0"/>
        <w:jc w:val="lef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9337158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For a full list of signs and symptoms visit</w:t>
      </w: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: choa.org/concussion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577545166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9.600830078125" w:line="233.04940223693848" w:lineRule="auto"/>
        <w:ind w:left="289.1302490234375" w:right="345.157470703125" w:hanging="23.6877441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What should you do if you suspect a concussion?*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Do not let your child play with a head injury. • Check on your child often after the injury for new or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37082767486572" w:lineRule="auto"/>
        <w:ind w:left="625.985107421875" w:right="454.51904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worsening signs or symptoms. If the symptoms are  getting worse, take him to the nearest Emergency  Department.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05419921875" w:line="209.55429553985596" w:lineRule="auto"/>
        <w:ind w:left="629.5703125" w:right="448.54248046875" w:hanging="340.44006347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Take your child to the doctor for any symptom of a  concussion.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60302734375" w:line="209.55429553985596" w:lineRule="auto"/>
        <w:ind w:left="623.992919921875" w:right="97.552490234375" w:hanging="334.86267089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Do not give your child pain medications without talking  to your child's doctor.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603759765625" w:line="222.69546031951904" w:lineRule="auto"/>
        <w:ind w:left="288.2275390625" w:right="595.6286621093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8.959999084472656"/>
          <w:szCs w:val="18.959999084472656"/>
          <w:u w:val="none"/>
          <w:shd w:fill="auto" w:val="clear"/>
          <w:vertAlign w:val="baseline"/>
          <w:rtl w:val="0"/>
        </w:rPr>
        <w:t xml:space="preserve">• Your child should stop all athletic activity until his  doctor says it is OK. Your child must stay out of play  until he is cleared by a licensed healthcare provider.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0771484375" w:line="212.26361274719238" w:lineRule="auto"/>
        <w:ind w:left="625.985107421875" w:right="35.401611328125" w:hanging="336.85485839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Educate your child on concussions and why he cannot  play until the symptoms are gone. Your child will need a  gradual return to school and activities.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544921875" w:line="209.55491065979004" w:lineRule="auto"/>
        <w:ind w:left="635.745849609375" w:right="167.01416015625" w:hanging="346.61560058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Tell your child’s coaches, school nurses and teachers if  he has a concussion.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0032958984375" w:line="209.55492496490479" w:lineRule="auto"/>
        <w:ind w:left="269.9688720703125" w:right="116.522216796875" w:firstLine="12.5494384765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*In case of an urgent concern or emergency, call 911 or go  to the nearest emergency department right away.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2025146484375" w:line="240" w:lineRule="auto"/>
        <w:ind w:left="265.4425048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Warning signs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.57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Call your child’s doctor right away if he has: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80272006988525" w:lineRule="auto"/>
        <w:ind w:left="747.767333984375" w:right="499.1064453125" w:hanging="348.23669433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New signs that his • Continued vomiting doctor does not • Weakness in the arms know about or legs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0761127471924" w:lineRule="auto"/>
        <w:ind w:left="743.5845947265625" w:right="235.5908203125" w:hanging="344.0539550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Existing signs that get 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686967849731445"/>
          <w:szCs w:val="19.686967849731445"/>
          <w:u w:val="none"/>
          <w:shd w:fill="auto" w:val="clear"/>
          <w:vertAlign w:val="baseline"/>
          <w:rtl w:val="0"/>
        </w:rPr>
        <w:t xml:space="preserve">Trouble knowing people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worse or places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070556640625" w:line="220.8623456954956" w:lineRule="auto"/>
        <w:ind w:left="399.5306396484375" w:right="301.06323242187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Headaches that get • Slurred speech worse • Loss of consciousness • A seizure • Blood or fluid coming • Neck pain from nose or ear • Tiredness or is hard • A large bump or bruise to wake on scalp, especially in infant younger than 12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41.4825439453125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months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5.4425048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Where can I find more information?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9632053375244" w:lineRule="auto"/>
        <w:ind w:left="264.19189453125" w:right="70.21484375" w:hanging="1.7932128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Visit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choa.org/concussion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for return to school and activities  guidelines, educational videos and general concussion  information.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204345703125" w:line="236.83855533599854" w:lineRule="auto"/>
        <w:ind w:left="442.78564453125" w:right="180.274658203125" w:firstLine="10.4400634765625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204345703125" w:line="236.83855533599854" w:lineRule="auto"/>
        <w:ind w:left="442.78564453125" w:right="180.274658203125" w:firstLine="10.44006347656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pgSz w:h="15840" w:w="12240" w:orient="portrait"/>
          <w:pgMar w:bottom="703.6800384521484" w:top="415.198974609375" w:left="1081.3944244384766" w:right="714.007568359375" w:header="0" w:footer="720"/>
          <w:pgNumType w:start="1"/>
          <w:cols w:equalWidth="0" w:num="2">
            <w:col w:space="0" w:w="5240"/>
            <w:col w:space="0" w:w="52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BIA Charter School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athletes competing in school-sponsored high risk  concussion sports will be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participate in a baseline  concussion screening, conducted at their school, prior to  impact practice or competition. Those sports include: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football, basketball, lacrosse, wrestling, cheerleading,  volleyball, baseball, softball and soccer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91119384765625" w:line="229.2415952682495" w:lineRule="auto"/>
        <w:ind w:left="0" w:right="521.920166015625" w:firstLine="0"/>
        <w:jc w:val="left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is general information and not specific medical advice. Always consult with a doctor or healthcare provider if you have questions or concerns  about the health of a child. This piece was created by the concussion team at Children’s Healthcare of Atlanta. ©2013 Children’s Healthcare of  Atlanta Inc. All rights reserved.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91119384765625" w:line="229.2415952682495" w:lineRule="auto"/>
        <w:ind w:left="0" w:right="521.920166015625" w:firstLine="0"/>
        <w:jc w:val="left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91119384765625" w:line="229.2415952682495" w:lineRule="auto"/>
        <w:ind w:left="0" w:right="521.9201660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It is the policy of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BIA Charter School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 that athletes cannot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practice or compete in activities until this form is signed and returned.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0867919921875" w:line="259.7527313232422" w:lineRule="auto"/>
        <w:ind w:left="0" w:right="0" w:firstLine="0"/>
        <w:jc w:val="left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0867919921875" w:line="259.7527313232422" w:lineRule="auto"/>
        <w:ind w:left="0" w:right="0" w:firstLine="0"/>
        <w:jc w:val="left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0867919921875" w:line="259.752731323242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By signing this  form, you acknowledge that you have received the fact sheet on concussions.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4976806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4976806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4976806640625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____________________________________________</w:t>
        <w:tab/>
        <w:t xml:space="preserve">____________________________________________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4976806640625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Athlete’s Signature  </w:t>
      </w: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Date </w:t>
        <w:tab/>
        <w:tab/>
        <w:t xml:space="preserve">Athlete’s Printed Name </w:t>
        <w:tab/>
        <w:tab/>
        <w:tab/>
        <w:t xml:space="preserve">Date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7334747314453" w:line="240" w:lineRule="auto"/>
        <w:ind w:left="0" w:right="1219.149169921875" w:firstLine="0"/>
        <w:jc w:val="righ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7334747314453" w:line="240" w:lineRule="auto"/>
        <w:ind w:left="0" w:right="1219.149169921875" w:firstLine="0"/>
        <w:jc w:val="right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454.4976806640625" w:line="240" w:lineRule="auto"/>
        <w:ind w:left="720" w:firstLine="0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____________________________________________</w:t>
        <w:tab/>
        <w:t xml:space="preserve">____________________________________________</w:t>
      </w:r>
    </w:p>
    <w:p w:rsidR="00000000" w:rsidDel="00000000" w:rsidP="00000000" w:rsidRDefault="00000000" w:rsidRPr="00000000" w14:paraId="00000039">
      <w:pPr>
        <w:widowControl w:val="0"/>
        <w:spacing w:before="454.4976806640625" w:line="240" w:lineRule="auto"/>
        <w:ind w:left="720" w:firstLine="0"/>
        <w:rPr>
          <w:rFonts w:ascii="Times New Roman" w:cs="Times New Roman" w:eastAsia="Times New Roman" w:hAnsi="Times New Roman"/>
          <w:sz w:val="19.920000076293945"/>
          <w:szCs w:val="19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Parent’s Signature  </w:t>
        <w:tab/>
        <w:tab/>
        <w:tab/>
        <w:t xml:space="preserve">Date </w:t>
        <w:tab/>
        <w:tab/>
        <w:t xml:space="preserve">Parent/Guardian’s Printed Name </w:t>
        <w:tab/>
        <w:tab/>
        <w:t xml:space="preserve">Date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6.7334747314453" w:line="240" w:lineRule="auto"/>
        <w:ind w:left="0" w:right="1219.1491699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03.6800384521484" w:top="415.198974609375" w:left="1440" w:right="14.3994140625" w:header="0" w:footer="720"/>
      <w:cols w:equalWidth="0" w:num="1">
        <w:col w:space="0" w:w="10785.5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